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pPr>
      <w:r>
        <w:rPr/>
        <w:t>Broad Band of Awareness</w:t>
      </w:r>
    </w:p>
    <w:p>
      <w:pPr>
        <w:pStyle w:val="IntenseQuote"/>
        <w:rPr/>
      </w:pPr>
      <w:r>
        <w:rPr/>
      </w:r>
    </w:p>
    <w:p>
      <w:pPr>
        <w:pStyle w:val="Heading1"/>
        <w:shd w:val="clear" w:fill="5B9BD5"/>
        <w:rPr/>
      </w:pPr>
      <w:r>
        <w:fldChar w:fldCharType="begin"/>
      </w:r>
      <w:r>
        <w:rPr/>
        <w:instrText> TOC \f \o "1-9" \h</w:instrText>
      </w:r>
      <w:r>
        <w:rPr/>
        <w:fldChar w:fldCharType="separate"/>
      </w:r>
      <w:bookmarkStart w:id="0" w:name="__RefHeading___Toc2514_447041168"/>
      <w:bookmarkEnd w:id="0"/>
      <w:r>
        <w:rPr/>
        <w:t>When the band of awareness is narrow</w:t>
      </w:r>
      <w:r>
        <w:rPr/>
        <w:fldChar w:fldCharType="end"/>
      </w:r>
    </w:p>
    <w:p>
      <w:pPr>
        <w:pStyle w:val="Normal"/>
        <w:rPr/>
      </w:pPr>
      <w:r>
        <w:rPr/>
        <w:t>When the band of awareness is narrow, as attention moves/wanders it drops out and we loose the continuity of practice. We’re ‘away’ until called back, eg. by the bell for the next stage.</w:t>
      </w:r>
    </w:p>
    <w:p>
      <w:pPr>
        <w:pStyle w:val="Normal"/>
        <w:rPr/>
      </w:pPr>
      <w:r>
        <w:rPr/>
        <w:drawing>
          <wp:inline distT="0" distB="0" distL="0" distR="5080">
            <wp:extent cx="1957070" cy="1304925"/>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1957070" cy="1304925"/>
                    </a:xfrm>
                    <a:prstGeom prst="rect">
                      <a:avLst/>
                    </a:prstGeom>
                  </pic:spPr>
                </pic:pic>
              </a:graphicData>
            </a:graphic>
          </wp:inline>
        </w:drawing>
      </w:r>
      <w:r>
        <w:rPr/>
        <w:drawing>
          <wp:inline distT="0" distB="635" distL="0" distR="8890">
            <wp:extent cx="1972945" cy="131381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1972945" cy="1313815"/>
                    </a:xfrm>
                    <a:prstGeom prst="rect">
                      <a:avLst/>
                    </a:prstGeom>
                  </pic:spPr>
                </pic:pic>
              </a:graphicData>
            </a:graphic>
          </wp:inline>
        </w:drawing>
      </w:r>
    </w:p>
    <w:p>
      <w:pPr>
        <w:pStyle w:val="Heading1"/>
        <w:shd w:val="clear" w:fill="5B9BD5"/>
        <w:rPr/>
      </w:pPr>
      <w:bookmarkStart w:id="1" w:name="__RefHeading___Toc2510_447041168"/>
      <w:bookmarkEnd w:id="1"/>
      <w:r>
        <w:rPr/>
        <w:t>When the band of awareness is broad</w:t>
      </w:r>
    </w:p>
    <w:p>
      <w:pPr>
        <w:pStyle w:val="Normal"/>
        <w:rPr/>
      </w:pPr>
      <w:r>
        <w:rPr/>
        <w:t>With a broad band of awareness, attention can move/wander without loosing the continuity of practice: movement is allowed. We stay with it.</w:t>
      </w:r>
    </w:p>
    <w:p>
      <w:pPr>
        <w:pStyle w:val="Heading1"/>
        <w:shd w:val="clear" w:fill="5B9BD5"/>
        <w:rPr/>
      </w:pPr>
      <w:bookmarkStart w:id="2" w:name="__RefHeading___Toc641_2243848241"/>
      <w:bookmarkEnd w:id="2"/>
      <w:r>
        <w:rPr/>
        <w:t>Stillness and Movement</w:t>
      </w:r>
    </w:p>
    <w:p>
      <w:pPr>
        <w:pStyle w:val="Normal"/>
        <w:numPr>
          <w:ilvl w:val="0"/>
          <w:numId w:val="2"/>
        </w:numPr>
        <w:spacing w:before="100" w:after="200"/>
        <w:rPr/>
      </w:pPr>
      <w:r>
        <w:rPr/>
        <w:t xml:space="preserve">We often think of meditation in terms of stillness, stilling the mind. </w:t>
      </w:r>
    </w:p>
    <w:p>
      <w:pPr>
        <w:pStyle w:val="Normal"/>
        <w:numPr>
          <w:ilvl w:val="0"/>
          <w:numId w:val="2"/>
        </w:numPr>
        <w:spacing w:before="100" w:after="200"/>
        <w:rPr/>
      </w:pPr>
      <w:r>
        <w:rPr/>
        <w:t>But there is always movement: a continuous process of thoughts, feelings, impressions arising.</w:t>
      </w:r>
    </w:p>
    <w:p>
      <w:pPr>
        <w:pStyle w:val="Normal"/>
        <w:numPr>
          <w:ilvl w:val="0"/>
          <w:numId w:val="2"/>
        </w:numPr>
        <w:spacing w:before="100" w:after="200"/>
        <w:rPr/>
      </w:pPr>
      <w:r>
        <w:rPr/>
        <w:t>Movement is natural, inherent, intrinsic to the mindfulness. It is not helpful to try to control the mind to prevent movement.</w:t>
      </w:r>
    </w:p>
    <w:p>
      <w:pPr>
        <w:pStyle w:val="Heading2"/>
        <w:shd w:fill="DEEAF6" w:val="clear"/>
        <w:rPr/>
      </w:pPr>
      <w:bookmarkStart w:id="3" w:name="__RefHeading___Toc2516_447041168"/>
      <w:bookmarkEnd w:id="3"/>
      <w:r>
        <w:rPr/>
        <w:t>Analogy of balance</w:t>
      </w:r>
    </w:p>
    <w:p>
      <w:pPr>
        <w:pStyle w:val="Normal"/>
        <w:rPr/>
      </w:pPr>
      <w:r>
        <w:rPr/>
        <w:t>With balance in posture, there are continual small corrections to restore/maintain the balance, what we could call the ‘small dance’</w:t>
      </w:r>
    </w:p>
    <w:p>
      <w:pPr>
        <w:pStyle w:val="Normal"/>
        <w:rPr/>
      </w:pPr>
      <w:r>
        <w:rPr/>
        <w:t>Trying to eradicate all movement leads to a rigid, tight experience with no quality of balance.</w:t>
      </w:r>
    </w:p>
    <w:p>
      <w:pPr>
        <w:pStyle w:val="Normal"/>
        <w:rPr/>
      </w:pPr>
      <w:r>
        <w:rPr/>
        <w:t>The process of balancing is a relaxing and settling in to the balance with awareness.</w:t>
      </w:r>
    </w:p>
    <w:p>
      <w:pPr>
        <w:pStyle w:val="Normal"/>
        <w:rPr/>
      </w:pPr>
      <w:r>
        <w:rPr/>
        <w:t>Movements become subtler, but we’re never completely still.</w:t>
      </w:r>
    </w:p>
    <w:p>
      <w:pPr>
        <w:pStyle w:val="Heading2"/>
        <w:shd w:fill="DEEAF6" w:val="clear"/>
        <w:rPr/>
      </w:pPr>
      <w:bookmarkStart w:id="4" w:name="__RefHeading___Toc749_2243848241"/>
      <w:bookmarkEnd w:id="4"/>
      <w:r>
        <w:rPr/>
        <w:t>A necessary polarity</w:t>
      </w:r>
    </w:p>
    <w:p>
      <w:pPr>
        <w:pStyle w:val="Normal"/>
        <w:numPr>
          <w:ilvl w:val="0"/>
          <w:numId w:val="1"/>
        </w:numPr>
        <w:rPr/>
      </w:pPr>
      <w:r>
        <w:rPr/>
        <w:t>In the mind, likewise, both stillness and movement are always there</w:t>
      </w:r>
    </w:p>
    <w:p>
      <w:pPr>
        <w:pStyle w:val="Normal"/>
        <w:numPr>
          <w:ilvl w:val="0"/>
          <w:numId w:val="1"/>
        </w:numPr>
        <w:rPr/>
      </w:pPr>
      <w:r>
        <w:rPr/>
        <w:t>Even in the deepest absorption there is still subtle movement</w:t>
      </w:r>
    </w:p>
    <w:p>
      <w:pPr>
        <w:pStyle w:val="Normal"/>
        <w:numPr>
          <w:ilvl w:val="0"/>
          <w:numId w:val="1"/>
        </w:numPr>
        <w:rPr/>
      </w:pPr>
      <w:r>
        <w:rPr/>
        <w:t>Even in the most frenetic agitation, not everything moves.</w:t>
      </w:r>
    </w:p>
    <w:p>
      <w:pPr>
        <w:pStyle w:val="Normal"/>
        <w:numPr>
          <w:ilvl w:val="0"/>
          <w:numId w:val="1"/>
        </w:numPr>
        <w:rPr/>
      </w:pPr>
      <w:r>
        <w:rPr/>
        <w:t>Stillness and movement are a necessary polarity</w:t>
      </w:r>
    </w:p>
    <w:p>
      <w:pPr>
        <w:pStyle w:val="Normal"/>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3089910" cy="102997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3089910" cy="1029970"/>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numPr>
          <w:ilvl w:val="0"/>
          <w:numId w:val="1"/>
        </w:numPr>
        <w:rPr/>
      </w:pPr>
      <w:r>
        <w:rPr/>
        <w:t>The practice is knowing how to settle the mind to establish calm and tranquillity whilst allowing movement to occur.</w:t>
      </w:r>
    </w:p>
    <w:p>
      <w:pPr>
        <w:pStyle w:val="TextBody"/>
        <w:numPr>
          <w:ilvl w:val="0"/>
          <w:numId w:val="1"/>
        </w:numPr>
        <w:rPr/>
      </w:pPr>
      <w:r>
        <w:rPr/>
        <w:t>A broad band of awareness will allow movement to occur – allow the free play of thoughts and feelings to arise – contained in the spaciousness of awareness.</w:t>
      </w:r>
    </w:p>
    <w:p>
      <w:pPr>
        <w:pStyle w:val="TextBody"/>
        <w:numPr>
          <w:ilvl w:val="0"/>
          <w:numId w:val="1"/>
        </w:numPr>
        <w:rPr/>
      </w:pPr>
      <w:r>
        <w:rPr/>
        <w:t>In contrast, with a narrow constricted awareness thoughts and feelings create disturbance that we’re not able to integrate.</w:t>
      </w:r>
    </w:p>
    <w:p>
      <w:pPr>
        <w:pStyle w:val="TextBody"/>
        <w:numPr>
          <w:ilvl w:val="0"/>
          <w:numId w:val="1"/>
        </w:numPr>
        <w:rPr/>
      </w:pPr>
      <w:r>
        <w:rPr/>
        <w:t>So if you’re in a disturbed state of mind:</w:t>
      </w:r>
    </w:p>
    <w:p>
      <w:pPr>
        <w:pStyle w:val="TextBody"/>
        <w:numPr>
          <w:ilvl w:val="0"/>
          <w:numId w:val="1"/>
        </w:numPr>
        <w:rPr/>
      </w:pPr>
      <w:r>
        <w:rPr/>
        <w:t>Broaden the band or awareness-emptiness</w:t>
      </w:r>
    </w:p>
    <w:p>
      <w:pPr>
        <w:pStyle w:val="TextBody"/>
        <w:numPr>
          <w:ilvl w:val="0"/>
          <w:numId w:val="1"/>
        </w:numPr>
        <w:rPr/>
      </w:pPr>
      <w:r>
        <w:rPr/>
        <w:t>Rather than tightening the focus.</w:t>
      </w:r>
    </w:p>
    <w:p>
      <w:pPr>
        <w:pStyle w:val="Heading1"/>
        <w:shd w:fill="5B9BD5" w:val="clear"/>
        <w:rPr/>
      </w:pPr>
      <w:r>
        <w:rPr/>
        <w:t>What not to do</w:t>
      </w:r>
    </w:p>
    <w:p>
      <w:pPr>
        <w:pStyle w:val="Normal"/>
        <w:rPr/>
      </w:pPr>
      <w:r>
        <w:rPr/>
        <w:t xml:space="preserve">Identifying meditation with stillness, seeing any movement as a distraction leads to a narrow approach that creates a division between </w:t>
      </w:r>
    </w:p>
    <w:p>
      <w:pPr>
        <w:pStyle w:val="Normal"/>
        <w:numPr>
          <w:ilvl w:val="0"/>
          <w:numId w:val="3"/>
        </w:numPr>
        <w:rPr/>
      </w:pPr>
      <w:r>
        <w:rPr/>
        <w:t>A protected concentration</w:t>
      </w:r>
    </w:p>
    <w:p>
      <w:pPr>
        <w:pStyle w:val="Normal"/>
        <w:numPr>
          <w:ilvl w:val="0"/>
          <w:numId w:val="3"/>
        </w:numPr>
        <w:rPr/>
      </w:pPr>
      <w:r>
        <w:rPr/>
        <w:t>and threatening distractions to be pushed away.</w:t>
      </w:r>
    </w:p>
    <w:p>
      <w:pPr>
        <w:pStyle w:val="Normal"/>
        <w:rPr/>
      </w:pPr>
      <w:r>
        <w:rPr/>
        <w:t xml:space="preserve">The mind remains tight and constricted, with no deep integration possible because so much experience and energy is excluded. </w:t>
      </w:r>
    </w:p>
    <w:p>
      <w:pPr>
        <w:pStyle w:val="Heading1"/>
        <w:shd w:fill="5B9BD5" w:val="clear"/>
        <w:rPr/>
      </w:pPr>
      <w:r>
        <w:rPr/>
        <w:t>What to do</w:t>
      </w:r>
    </w:p>
    <w:p>
      <w:pPr>
        <w:pStyle w:val="Normal"/>
        <w:rPr/>
      </w:pPr>
      <w:r>
        <w:rPr/>
        <w:t>It’s better to open in an undefended way, welcoming and inviting it all in to a broad band of awareness.</w:t>
      </w:r>
    </w:p>
    <w:p>
      <w:pPr>
        <w:pStyle w:val="Normal"/>
        <w:spacing w:before="100" w:after="200"/>
        <w:rPr/>
      </w:pPr>
      <w:r>
        <w:rPr/>
        <w:t xml:space="preserve">The essence of the approach is to keep awareness broad and spacious to allow the free play of movement of thoughts feelings without their disturbing us, allowing it all to settle. </w:t>
      </w:r>
    </w:p>
    <w:sectPr>
      <w:footerReference w:type="default" r:id="rId5"/>
      <w:type w:val="nextPage"/>
      <w:pgSz w:w="11906" w:h="16838"/>
      <w:pgMar w:left="1440" w:right="1440" w:header="0" w:top="1440" w:footer="708"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Baskerville">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12240833"/>
    </w:sdtPr>
    <w:sdtContent>
      <w:p>
        <w:pPr>
          <w:pStyle w:val="Footer"/>
          <w:spacing w:before="100" w:after="0"/>
          <w:jc w:val="right"/>
          <w:rPr/>
        </w:pPr>
        <w:r>
          <w:rPr/>
          <w:fldChar w:fldCharType="begin"/>
        </w:r>
        <w:r>
          <w:rPr/>
          <w:instrText>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0642"/>
    <w:pPr>
      <w:widowControl/>
      <w:bidi w:val="0"/>
      <w:spacing w:lineRule="auto" w:line="276" w:before="100" w:after="200"/>
      <w:jc w:val="left"/>
    </w:pPr>
    <w:rPr>
      <w:rFonts w:ascii="Calibri" w:hAnsi="Calibri" w:eastAsia="" w:cs="" w:asciiTheme="minorHAnsi" w:cstheme="minorBidi" w:eastAsiaTheme="minorEastAsia" w:hAnsiTheme="minorHAnsi"/>
      <w:color w:val="auto"/>
      <w:kern w:val="0"/>
      <w:sz w:val="20"/>
      <w:szCs w:val="20"/>
      <w:lang w:val="en-GB" w:eastAsia="en-US" w:bidi="ar-SA"/>
    </w:rPr>
  </w:style>
  <w:style w:type="paragraph" w:styleId="Heading1">
    <w:name w:val="Heading 1"/>
    <w:basedOn w:val="Normal"/>
    <w:next w:val="Normal"/>
    <w:link w:val="Heading1Char"/>
    <w:uiPriority w:val="9"/>
    <w:qFormat/>
    <w:rsid w:val="00ca0642"/>
    <w:pPr>
      <w:pBdr>
        <w:top w:val="single" w:sz="24" w:space="0" w:color="5B9BD5"/>
        <w:left w:val="single" w:sz="24" w:space="0" w:color="5B9BD5"/>
        <w:bottom w:val="single" w:sz="24" w:space="0" w:color="5B9BD5"/>
        <w:right w:val="single" w:sz="24" w:space="0" w:color="5B9BD5"/>
      </w:pBdr>
      <w:shd w:val="clear" w:color="auto" w:fill="5B9BD5" w:themeFill="accent1"/>
      <w:spacing w:before="100"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0642"/>
    <w:pPr>
      <w:pBdr>
        <w:top w:val="single" w:sz="24" w:space="0" w:color="DEEAF6"/>
        <w:left w:val="single" w:sz="24" w:space="0" w:color="DEEAF6"/>
        <w:bottom w:val="single" w:sz="24" w:space="0" w:color="DEEAF6"/>
        <w:right w:val="single" w:sz="24" w:space="0" w:color="DEEAF6"/>
      </w:pBdr>
      <w:shd w:val="clear" w:color="auto" w:fill="DEEAF6" w:themeFill="accent1" w:themeFillTint="33"/>
      <w:spacing w:before="100" w:after="0"/>
      <w:outlineLvl w:val="1"/>
    </w:pPr>
    <w:rPr>
      <w:caps/>
      <w:spacing w:val="15"/>
    </w:rPr>
  </w:style>
  <w:style w:type="paragraph" w:styleId="Heading3">
    <w:name w:val="Heading 3"/>
    <w:basedOn w:val="Normal"/>
    <w:next w:val="Normal"/>
    <w:link w:val="Heading3Char"/>
    <w:uiPriority w:val="9"/>
    <w:unhideWhenUsed/>
    <w:qFormat/>
    <w:rsid w:val="00ca0642"/>
    <w:pPr>
      <w:pBdr>
        <w:top w:val="single" w:sz="6" w:space="2" w:color="5B9BD5"/>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a0642"/>
    <w:pPr>
      <w:pBdr>
        <w:top w:val="dotted" w:sz="6" w:space="2" w:color="5B9BD5"/>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a0642"/>
    <w:pPr>
      <w:pBdr>
        <w:bottom w:val="single" w:sz="6" w:space="1" w:color="5B9BD5"/>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a0642"/>
    <w:pPr>
      <w:pBdr>
        <w:bottom w:val="dotted" w:sz="6" w:space="1" w:color="5B9BD5"/>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a064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a064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0642"/>
    <w:pPr>
      <w:spacing w:before="200" w:after="0"/>
      <w:outlineLvl w:val="8"/>
    </w:pPr>
    <w:rPr>
      <w:i/>
      <w:iCs/>
      <w:caps/>
      <w:spacing w:val="10"/>
      <w:sz w:val="18"/>
      <w:szCs w:val="1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a0642"/>
    <w:rPr>
      <w:caps/>
      <w:color w:val="FFFFFF" w:themeColor="background1"/>
      <w:spacing w:val="15"/>
      <w:sz w:val="22"/>
      <w:szCs w:val="22"/>
      <w:shd w:fill="5B9BD5" w:val="clear"/>
    </w:rPr>
  </w:style>
  <w:style w:type="character" w:styleId="Heading2Char" w:customStyle="1">
    <w:name w:val="Heading 2 Char"/>
    <w:basedOn w:val="DefaultParagraphFont"/>
    <w:link w:val="Heading2"/>
    <w:uiPriority w:val="9"/>
    <w:qFormat/>
    <w:rsid w:val="00ca0642"/>
    <w:rPr>
      <w:caps/>
      <w:spacing w:val="15"/>
      <w:shd w:fill="DEEAF6" w:val="clear"/>
    </w:rPr>
  </w:style>
  <w:style w:type="character" w:styleId="Heading3Char" w:customStyle="1">
    <w:name w:val="Heading 3 Char"/>
    <w:basedOn w:val="DefaultParagraphFont"/>
    <w:link w:val="Heading3"/>
    <w:uiPriority w:val="9"/>
    <w:qFormat/>
    <w:rsid w:val="00ca0642"/>
    <w:rPr>
      <w:caps/>
      <w:color w:val="1F4D78" w:themeColor="accent1" w:themeShade="7f"/>
      <w:spacing w:val="15"/>
    </w:rPr>
  </w:style>
  <w:style w:type="character" w:styleId="Heading4Char" w:customStyle="1">
    <w:name w:val="Heading 4 Char"/>
    <w:basedOn w:val="DefaultParagraphFont"/>
    <w:link w:val="Heading4"/>
    <w:uiPriority w:val="9"/>
    <w:semiHidden/>
    <w:qFormat/>
    <w:rsid w:val="00ca0642"/>
    <w:rPr>
      <w:caps/>
      <w:color w:val="2E74B5" w:themeColor="accent1" w:themeShade="bf"/>
      <w:spacing w:val="10"/>
    </w:rPr>
  </w:style>
  <w:style w:type="character" w:styleId="Heading5Char" w:customStyle="1">
    <w:name w:val="Heading 5 Char"/>
    <w:basedOn w:val="DefaultParagraphFont"/>
    <w:link w:val="Heading5"/>
    <w:uiPriority w:val="9"/>
    <w:semiHidden/>
    <w:qFormat/>
    <w:rsid w:val="00ca0642"/>
    <w:rPr>
      <w:caps/>
      <w:color w:val="2E74B5" w:themeColor="accent1" w:themeShade="bf"/>
      <w:spacing w:val="10"/>
    </w:rPr>
  </w:style>
  <w:style w:type="character" w:styleId="Heading6Char" w:customStyle="1">
    <w:name w:val="Heading 6 Char"/>
    <w:basedOn w:val="DefaultParagraphFont"/>
    <w:link w:val="Heading6"/>
    <w:uiPriority w:val="9"/>
    <w:semiHidden/>
    <w:qFormat/>
    <w:rsid w:val="00ca0642"/>
    <w:rPr>
      <w:caps/>
      <w:color w:val="2E74B5" w:themeColor="accent1" w:themeShade="bf"/>
      <w:spacing w:val="10"/>
    </w:rPr>
  </w:style>
  <w:style w:type="character" w:styleId="Heading7Char" w:customStyle="1">
    <w:name w:val="Heading 7 Char"/>
    <w:basedOn w:val="DefaultParagraphFont"/>
    <w:link w:val="Heading7"/>
    <w:uiPriority w:val="9"/>
    <w:semiHidden/>
    <w:qFormat/>
    <w:rsid w:val="00ca0642"/>
    <w:rPr>
      <w:caps/>
      <w:color w:val="2E74B5" w:themeColor="accent1" w:themeShade="bf"/>
      <w:spacing w:val="10"/>
    </w:rPr>
  </w:style>
  <w:style w:type="character" w:styleId="Heading8Char" w:customStyle="1">
    <w:name w:val="Heading 8 Char"/>
    <w:basedOn w:val="DefaultParagraphFont"/>
    <w:link w:val="Heading8"/>
    <w:uiPriority w:val="9"/>
    <w:semiHidden/>
    <w:qFormat/>
    <w:rsid w:val="00ca0642"/>
    <w:rPr>
      <w:caps/>
      <w:spacing w:val="10"/>
      <w:sz w:val="18"/>
      <w:szCs w:val="18"/>
    </w:rPr>
  </w:style>
  <w:style w:type="character" w:styleId="Heading9Char" w:customStyle="1">
    <w:name w:val="Heading 9 Char"/>
    <w:basedOn w:val="DefaultParagraphFont"/>
    <w:link w:val="Heading9"/>
    <w:uiPriority w:val="9"/>
    <w:semiHidden/>
    <w:qFormat/>
    <w:rsid w:val="00ca0642"/>
    <w:rPr>
      <w:i/>
      <w:iCs/>
      <w:caps/>
      <w:spacing w:val="10"/>
      <w:sz w:val="18"/>
      <w:szCs w:val="18"/>
    </w:rPr>
  </w:style>
  <w:style w:type="character" w:styleId="TitleChar" w:customStyle="1">
    <w:name w:val="Title Char"/>
    <w:basedOn w:val="DefaultParagraphFont"/>
    <w:link w:val="Title"/>
    <w:uiPriority w:val="10"/>
    <w:qFormat/>
    <w:rsid w:val="00ca0642"/>
    <w:rPr>
      <w:rFonts w:ascii="Calibri Light" w:hAnsi="Calibri Light" w:eastAsia="" w:cs="" w:asciiTheme="majorHAnsi" w:cstheme="majorBidi" w:eastAsiaTheme="majorEastAsia" w:hAnsiTheme="majorHAnsi"/>
      <w:caps/>
      <w:color w:val="5B9BD5" w:themeColor="accent1"/>
      <w:spacing w:val="10"/>
      <w:sz w:val="52"/>
      <w:szCs w:val="52"/>
    </w:rPr>
  </w:style>
  <w:style w:type="character" w:styleId="SubtitleChar" w:customStyle="1">
    <w:name w:val="Subtitle Char"/>
    <w:basedOn w:val="DefaultParagraphFont"/>
    <w:link w:val="Subtitle"/>
    <w:uiPriority w:val="11"/>
    <w:qFormat/>
    <w:rsid w:val="00ca0642"/>
    <w:rPr>
      <w:caps/>
      <w:color w:val="595959" w:themeColor="text1" w:themeTint="a6"/>
      <w:spacing w:val="10"/>
      <w:sz w:val="21"/>
      <w:szCs w:val="21"/>
    </w:rPr>
  </w:style>
  <w:style w:type="character" w:styleId="Strong">
    <w:name w:val="Strong"/>
    <w:uiPriority w:val="22"/>
    <w:qFormat/>
    <w:rsid w:val="00ca0642"/>
    <w:rPr>
      <w:b/>
      <w:bCs/>
    </w:rPr>
  </w:style>
  <w:style w:type="character" w:styleId="Emphasis">
    <w:name w:val="Emphasis"/>
    <w:uiPriority w:val="20"/>
    <w:qFormat/>
    <w:rsid w:val="00ca0642"/>
    <w:rPr>
      <w:caps/>
      <w:color w:val="1F4D78" w:themeColor="accent1" w:themeShade="7f"/>
      <w:spacing w:val="5"/>
    </w:rPr>
  </w:style>
  <w:style w:type="character" w:styleId="QuoteChar" w:customStyle="1">
    <w:name w:val="Quote Char"/>
    <w:basedOn w:val="DefaultParagraphFont"/>
    <w:link w:val="Quote"/>
    <w:uiPriority w:val="29"/>
    <w:qFormat/>
    <w:rsid w:val="00ca0642"/>
    <w:rPr>
      <w:i/>
      <w:iCs/>
      <w:sz w:val="24"/>
      <w:szCs w:val="24"/>
    </w:rPr>
  </w:style>
  <w:style w:type="character" w:styleId="IntenseQuoteChar" w:customStyle="1">
    <w:name w:val="Intense Quote Char"/>
    <w:basedOn w:val="DefaultParagraphFont"/>
    <w:link w:val="IntenseQuote"/>
    <w:uiPriority w:val="30"/>
    <w:qFormat/>
    <w:rsid w:val="00ca0642"/>
    <w:rPr>
      <w:color w:val="5B9BD5" w:themeColor="accent1"/>
      <w:sz w:val="24"/>
      <w:szCs w:val="24"/>
    </w:rPr>
  </w:style>
  <w:style w:type="character" w:styleId="SubtleEmphasis">
    <w:name w:val="Subtle Emphasis"/>
    <w:uiPriority w:val="19"/>
    <w:qFormat/>
    <w:rsid w:val="00ca0642"/>
    <w:rPr>
      <w:i/>
      <w:iCs/>
      <w:color w:val="1F4D78" w:themeColor="accent1" w:themeShade="7f"/>
    </w:rPr>
  </w:style>
  <w:style w:type="character" w:styleId="IntenseEmphasis">
    <w:name w:val="Intense Emphasis"/>
    <w:uiPriority w:val="21"/>
    <w:qFormat/>
    <w:rsid w:val="00ca0642"/>
    <w:rPr>
      <w:b/>
      <w:bCs/>
      <w:caps/>
      <w:color w:val="1F4D78" w:themeColor="accent1" w:themeShade="7f"/>
      <w:spacing w:val="10"/>
    </w:rPr>
  </w:style>
  <w:style w:type="character" w:styleId="SubtleReference">
    <w:name w:val="Subtle Reference"/>
    <w:uiPriority w:val="31"/>
    <w:qFormat/>
    <w:rsid w:val="00ca0642"/>
    <w:rPr>
      <w:b/>
      <w:bCs/>
      <w:color w:val="5B9BD5" w:themeColor="accent1"/>
    </w:rPr>
  </w:style>
  <w:style w:type="character" w:styleId="IntenseReference">
    <w:name w:val="Intense Reference"/>
    <w:uiPriority w:val="32"/>
    <w:qFormat/>
    <w:rsid w:val="00ca0642"/>
    <w:rPr>
      <w:b/>
      <w:bCs/>
      <w:i/>
      <w:iCs/>
      <w:caps/>
      <w:color w:val="5B9BD5" w:themeColor="accent1"/>
    </w:rPr>
  </w:style>
  <w:style w:type="character" w:styleId="BookTitle">
    <w:name w:val="Book Title"/>
    <w:uiPriority w:val="33"/>
    <w:qFormat/>
    <w:rsid w:val="00ca0642"/>
    <w:rPr>
      <w:b/>
      <w:bCs/>
      <w:i/>
      <w:iCs/>
      <w:spacing w:val="0"/>
    </w:rPr>
  </w:style>
  <w:style w:type="character" w:styleId="FootnoteTextChar" w:customStyle="1">
    <w:name w:val="Footnote Text Char"/>
    <w:basedOn w:val="DefaultParagraphFont"/>
    <w:link w:val="FootnoteText"/>
    <w:uiPriority w:val="99"/>
    <w:semiHidden/>
    <w:qFormat/>
    <w:rsid w:val="00c74bca"/>
    <w:rPr>
      <w:sz w:val="20"/>
      <w:szCs w:val="20"/>
    </w:rPr>
  </w:style>
  <w:style w:type="character" w:styleId="FootnoteCharacters">
    <w:name w:val="Footnote Characters"/>
    <w:basedOn w:val="DefaultParagraphFont"/>
    <w:uiPriority w:val="99"/>
    <w:semiHidden/>
    <w:unhideWhenUsed/>
    <w:qFormat/>
    <w:rsid w:val="00c74bca"/>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rsid w:val="00446741"/>
    <w:rPr>
      <w:color w:val="0563C1" w:themeColor="hyperlink"/>
      <w:u w:val="single"/>
    </w:rPr>
  </w:style>
  <w:style w:type="character" w:styleId="HeaderChar" w:customStyle="1">
    <w:name w:val="Header Char"/>
    <w:basedOn w:val="DefaultParagraphFont"/>
    <w:link w:val="Header"/>
    <w:uiPriority w:val="99"/>
    <w:qFormat/>
    <w:rsid w:val="009c3ac7"/>
    <w:rPr/>
  </w:style>
  <w:style w:type="character" w:styleId="FooterChar" w:customStyle="1">
    <w:name w:val="Footer Char"/>
    <w:basedOn w:val="DefaultParagraphFont"/>
    <w:link w:val="Footer"/>
    <w:uiPriority w:val="99"/>
    <w:qFormat/>
    <w:rsid w:val="009c3ac7"/>
    <w:rPr/>
  </w:style>
  <w:style w:type="character" w:styleId="IndexLink">
    <w:name w:val="Index Link"/>
    <w:qFormat/>
    <w:rPr/>
  </w:style>
  <w:style w:type="character" w:styleId="EndnoteAnchor">
    <w:name w:val="Endnote Anchor"/>
    <w:rPr>
      <w:vertAlign w:val="superscript"/>
    </w:rPr>
  </w:style>
  <w:style w:type="character" w:styleId="EndnoteCharacters">
    <w:name w:val="Endnote Characters"/>
    <w:qFormat/>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Heading" w:customStyle="1">
    <w:name w:val="Heading"/>
    <w:basedOn w:val="Normal"/>
    <w:next w:val="Normal"/>
    <w:qFormat/>
    <w:rsid w:val="000f5d08"/>
    <w:pPr>
      <w:widowControl/>
      <w:bidi w:val="0"/>
      <w:spacing w:lineRule="auto" w:line="312" w:before="100" w:after="0"/>
      <w:jc w:val="left"/>
      <w:outlineLvl w:val="0"/>
    </w:pPr>
    <w:rPr>
      <w:rFonts w:ascii="Baskerville" w:hAnsi="Baskerville" w:eastAsia="Arial Unicode MS" w:cs="Arial Unicode MS"/>
      <w:color w:val="000000"/>
      <w:sz w:val="26"/>
      <w:szCs w:val="26"/>
      <w:lang w:val="fr-FR" w:eastAsia="en-GB"/>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next w:val="Normal"/>
    <w:uiPriority w:val="35"/>
    <w:semiHidden/>
    <w:unhideWhenUsed/>
    <w:qFormat/>
    <w:rsid w:val="00ca0642"/>
    <w:pPr/>
    <w:rPr>
      <w:b/>
      <w:bCs/>
      <w:color w:val="2E74B5" w:themeColor="accent1" w:themeShade="bf"/>
      <w:sz w:val="16"/>
      <w:szCs w:val="16"/>
    </w:rPr>
  </w:style>
  <w:style w:type="paragraph" w:styleId="Title">
    <w:name w:val="Title"/>
    <w:basedOn w:val="Normal"/>
    <w:next w:val="Normal"/>
    <w:link w:val="TitleChar"/>
    <w:uiPriority w:val="10"/>
    <w:qFormat/>
    <w:rsid w:val="00ca0642"/>
    <w:pPr>
      <w:spacing w:before="0" w:after="0"/>
    </w:pPr>
    <w:rPr>
      <w:rFonts w:ascii="Calibri Light" w:hAnsi="Calibri Light" w:eastAsia="" w:cs="" w:asciiTheme="majorHAnsi" w:cstheme="majorBidi" w:eastAsiaTheme="majorEastAsia" w:hAnsiTheme="majorHAnsi"/>
      <w:caps/>
      <w:color w:val="5B9BD5" w:themeColor="accent1"/>
      <w:spacing w:val="10"/>
      <w:sz w:val="52"/>
      <w:szCs w:val="52"/>
    </w:rPr>
  </w:style>
  <w:style w:type="paragraph" w:styleId="Subtitle">
    <w:name w:val="Subtitle"/>
    <w:basedOn w:val="Normal"/>
    <w:next w:val="Normal"/>
    <w:link w:val="SubtitleChar"/>
    <w:uiPriority w:val="11"/>
    <w:qFormat/>
    <w:rsid w:val="00ca0642"/>
    <w:pPr>
      <w:spacing w:lineRule="auto" w:line="240" w:before="0" w:after="500"/>
    </w:pPr>
    <w:rPr>
      <w:caps/>
      <w:color w:val="595959" w:themeColor="text1" w:themeTint="a6"/>
      <w:spacing w:val="10"/>
      <w:sz w:val="21"/>
      <w:szCs w:val="21"/>
    </w:rPr>
  </w:style>
  <w:style w:type="paragraph" w:styleId="NoSpacing">
    <w:name w:val="No Spacing"/>
    <w:uiPriority w:val="1"/>
    <w:qFormat/>
    <w:rsid w:val="00ca0642"/>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0"/>
      <w:szCs w:val="20"/>
      <w:lang w:val="en-GB" w:eastAsia="en-US" w:bidi="ar-SA"/>
    </w:rPr>
  </w:style>
  <w:style w:type="paragraph" w:styleId="Quote">
    <w:name w:val="Quote"/>
    <w:basedOn w:val="Normal"/>
    <w:next w:val="Normal"/>
    <w:link w:val="QuoteChar"/>
    <w:uiPriority w:val="29"/>
    <w:qFormat/>
    <w:rsid w:val="00ca0642"/>
    <w:pPr/>
    <w:rPr>
      <w:i/>
      <w:iCs/>
      <w:sz w:val="24"/>
      <w:szCs w:val="24"/>
    </w:rPr>
  </w:style>
  <w:style w:type="paragraph" w:styleId="IntenseQuote">
    <w:name w:val="Intense Quote"/>
    <w:basedOn w:val="Normal"/>
    <w:next w:val="Normal"/>
    <w:link w:val="IntenseQuoteChar"/>
    <w:uiPriority w:val="30"/>
    <w:qFormat/>
    <w:rsid w:val="00ca0642"/>
    <w:pPr>
      <w:spacing w:lineRule="auto" w:line="240" w:before="240" w:after="240"/>
      <w:ind w:left="1080" w:right="1080" w:hanging="0"/>
      <w:jc w:val="center"/>
    </w:pPr>
    <w:rPr>
      <w:color w:val="5B9BD5" w:themeColor="accent1"/>
      <w:sz w:val="24"/>
      <w:szCs w:val="24"/>
    </w:rPr>
  </w:style>
  <w:style w:type="paragraph" w:styleId="TOCHeading">
    <w:name w:val="TOC Heading"/>
    <w:basedOn w:val="Heading1"/>
    <w:next w:val="Normal"/>
    <w:uiPriority w:val="39"/>
    <w:unhideWhenUsed/>
    <w:qFormat/>
    <w:rsid w:val="00ca0642"/>
    <w:pPr>
      <w:shd w:val="clear" w:fill="5B9BD5"/>
    </w:pPr>
    <w:rPr/>
  </w:style>
  <w:style w:type="paragraph" w:styleId="Footnote">
    <w:name w:val="Footnote Text"/>
    <w:basedOn w:val="Normal"/>
    <w:link w:val="FootnoteTextChar"/>
    <w:uiPriority w:val="99"/>
    <w:semiHidden/>
    <w:unhideWhenUsed/>
    <w:rsid w:val="00c74bca"/>
    <w:pPr>
      <w:spacing w:lineRule="auto" w:line="240" w:before="100" w:after="0"/>
    </w:pPr>
    <w:rPr/>
  </w:style>
  <w:style w:type="paragraph" w:styleId="Contents1">
    <w:name w:val="TOC 1"/>
    <w:basedOn w:val="Normal"/>
    <w:next w:val="Normal"/>
    <w:autoRedefine/>
    <w:uiPriority w:val="39"/>
    <w:unhideWhenUsed/>
    <w:rsid w:val="00446741"/>
    <w:pPr>
      <w:spacing w:before="100" w:after="100"/>
    </w:pPr>
    <w:rPr/>
  </w:style>
  <w:style w:type="paragraph" w:styleId="Contents2">
    <w:name w:val="TOC 2"/>
    <w:basedOn w:val="Normal"/>
    <w:next w:val="Normal"/>
    <w:autoRedefine/>
    <w:uiPriority w:val="39"/>
    <w:unhideWhenUsed/>
    <w:rsid w:val="00446741"/>
    <w:pPr>
      <w:spacing w:before="100" w:after="100"/>
      <w:ind w:left="210" w:hanging="0"/>
    </w:pPr>
    <w:rPr/>
  </w:style>
  <w:style w:type="paragraph" w:styleId="Contents3">
    <w:name w:val="TOC 3"/>
    <w:basedOn w:val="Normal"/>
    <w:next w:val="Normal"/>
    <w:autoRedefine/>
    <w:uiPriority w:val="39"/>
    <w:unhideWhenUsed/>
    <w:rsid w:val="00566318"/>
    <w:pPr>
      <w:spacing w:before="100" w:after="100"/>
      <w:ind w:left="420" w:hanging="0"/>
    </w:pPr>
    <w:rPr/>
  </w:style>
  <w:style w:type="paragraph" w:styleId="Default" w:customStyle="1">
    <w:name w:val="Default"/>
    <w:qFormat/>
    <w:rsid w:val="00236df1"/>
    <w:pPr>
      <w:widowControl/>
      <w:bidi w:val="0"/>
      <w:spacing w:lineRule="auto" w:line="240" w:before="0" w:after="0"/>
      <w:jc w:val="left"/>
    </w:pPr>
    <w:rPr>
      <w:rFonts w:ascii="Times New Roman" w:hAnsi="Times New Roman" w:eastAsia="" w:cs="Times New Roman"/>
      <w:color w:val="000000"/>
      <w:kern w:val="0"/>
      <w:sz w:val="24"/>
      <w:szCs w:val="24"/>
      <w:lang w:val="en-GB" w:eastAsia="en-US" w:bidi="ar-SA"/>
    </w:rPr>
  </w:style>
  <w:style w:type="paragraph" w:styleId="Header">
    <w:name w:val="Header"/>
    <w:basedOn w:val="Normal"/>
    <w:link w:val="HeaderChar"/>
    <w:uiPriority w:val="99"/>
    <w:unhideWhenUsed/>
    <w:rsid w:val="009c3ac7"/>
    <w:pPr>
      <w:tabs>
        <w:tab w:val="center" w:pos="4513" w:leader="none"/>
        <w:tab w:val="right" w:pos="9026" w:leader="none"/>
      </w:tabs>
      <w:spacing w:lineRule="auto" w:line="240" w:before="100" w:after="0"/>
    </w:pPr>
    <w:rPr/>
  </w:style>
  <w:style w:type="paragraph" w:styleId="Footer">
    <w:name w:val="Footer"/>
    <w:basedOn w:val="Normal"/>
    <w:link w:val="FooterChar"/>
    <w:uiPriority w:val="99"/>
    <w:unhideWhenUsed/>
    <w:rsid w:val="009c3ac7"/>
    <w:pPr>
      <w:tabs>
        <w:tab w:val="center" w:pos="4513" w:leader="none"/>
        <w:tab w:val="right" w:pos="9026" w:leader="none"/>
      </w:tabs>
      <w:spacing w:lineRule="auto" w:line="240" w:before="100" w:after="0"/>
    </w:pPr>
    <w:rPr/>
  </w:style>
  <w:style w:type="paragraph" w:styleId="Body" w:customStyle="1">
    <w:name w:val="Body"/>
    <w:qFormat/>
    <w:rsid w:val="000f5d08"/>
    <w:pPr>
      <w:widowControl/>
      <w:bidi w:val="0"/>
      <w:spacing w:lineRule="auto" w:line="360" w:before="0" w:after="0"/>
      <w:ind w:firstLine="540"/>
      <w:jc w:val="left"/>
    </w:pPr>
    <w:rPr>
      <w:rFonts w:ascii="Baskerville" w:hAnsi="Baskerville" w:eastAsia="Arial Unicode MS" w:cs="Arial Unicode MS"/>
      <w:color w:val="000000"/>
      <w:kern w:val="0"/>
      <w:sz w:val="24"/>
      <w:szCs w:val="24"/>
      <w:lang w:val="en-US" w:eastAsia="en-GB" w:bidi="ar-SA"/>
    </w:rPr>
  </w:style>
  <w:style w:type="paragraph" w:styleId="ListParagraph">
    <w:name w:val="List Paragraph"/>
    <w:basedOn w:val="Normal"/>
    <w:uiPriority w:val="34"/>
    <w:qFormat/>
    <w:rsid w:val="00ca0642"/>
    <w:pPr>
      <w:spacing w:before="100" w:after="200"/>
      <w:ind w:left="720" w:hanging="0"/>
      <w:contextualSpacing/>
    </w:pPr>
    <w:rPr/>
  </w:style>
  <w:style w:type="paragraph" w:styleId="TOAHeading">
    <w:name w:val="TOA Heading"/>
    <w:basedOn w:val="Heading"/>
    <w:qFormat/>
    <w:pPr>
      <w:suppressLineNumbers/>
      <w:ind w:left="0" w:hanging="0"/>
    </w:pPr>
    <w:rPr>
      <w:b/>
      <w:bCs/>
      <w:sz w:val="32"/>
      <w:szCs w:val="3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6EF0F-CAD4-4B89-812D-ED940B37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Application>LibreOffice/6.0.5.2$Windows_X86_64 LibreOffice_project/54c8cbb85f300ac59db32fe8a675ff7683cd5a16</Application>
  <Pages>2</Pages>
  <Words>334</Words>
  <Characters>1691</Characters>
  <CharactersWithSpaces>1997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2016-12-26T15:50:00Z</dcterms:created>
  <dc:creator>Prajnamati Sheard</dc:creator>
  <dc:description/>
  <dc:language>en-GB</dc:language>
  <cp:lastModifiedBy/>
  <dcterms:modified xsi:type="dcterms:W3CDTF">2019-03-24T11:57:26Z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